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295F">
      <w:pPr>
        <w:pStyle w:val="1"/>
      </w:pPr>
      <w:r>
        <w:rPr>
          <w:rStyle w:val="a4"/>
          <w:b/>
          <w:bCs/>
        </w:rPr>
        <w:t>Письмо Минфина России от 27 января 2015 г. N 02-01-10/2613</w:t>
      </w:r>
    </w:p>
    <w:p w:rsidR="00000000" w:rsidRDefault="00AC295F"/>
    <w:p w:rsidR="00000000" w:rsidRDefault="00AC295F">
      <w:r>
        <w:t>Департамент бюджетной методологии Министерства финансов Российской Федерации (далее - Департамент) рассмотрел обращение по вопросу уплаты бюджетным учреждением взносов на капитальный ремонт многоквартирного дома и сообщает.</w:t>
      </w:r>
    </w:p>
    <w:p w:rsidR="00000000" w:rsidRDefault="00AC295F">
      <w:r>
        <w:t xml:space="preserve">Согласно положениям </w:t>
      </w:r>
      <w:r>
        <w:rPr>
          <w:rStyle w:val="a4"/>
        </w:rPr>
        <w:t>пункта 9 статьи 9.2</w:t>
      </w:r>
      <w:r>
        <w:t xml:space="preserve"> Федерального закона от 12.01.1996 N 7-ФЗ "О некоммерческих организациях" (далее - Федеральный закон N 7-ФЗ) имущество бюджетного учреждения закрепляется за ним на праве оперативного управления в соответствии с </w:t>
      </w:r>
      <w:r>
        <w:rPr>
          <w:rStyle w:val="a4"/>
        </w:rPr>
        <w:t>Гражданским кодексом</w:t>
      </w:r>
      <w:r>
        <w:t xml:space="preserve"> Российской Федерации.</w:t>
      </w:r>
    </w:p>
    <w:p w:rsidR="00000000" w:rsidRDefault="00AC295F">
      <w:r>
        <w:t>Собственником имущества бюджетного учреждения, закрепленного за ним на праве оперативного управления, является соответствующее публично-правовое образование (Российская Федера</w:t>
      </w:r>
      <w:r>
        <w:t>ция, субъект Российской Федерации, муниципальное образование).</w:t>
      </w:r>
    </w:p>
    <w:p w:rsidR="00000000" w:rsidRDefault="00AC295F">
      <w:r>
        <w:t xml:space="preserve">В соответствии с положениями </w:t>
      </w:r>
      <w:r>
        <w:rPr>
          <w:rStyle w:val="a4"/>
        </w:rPr>
        <w:t>статьи 296</w:t>
      </w:r>
      <w:r>
        <w:t xml:space="preserve"> Гражданского кодекса Российской Федерации, учреждение, за которым имущество закреплено на праве оперативного управл</w:t>
      </w:r>
      <w:r>
        <w:t>ения, владеет, пользуется этим имуществом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распоряжается этим имуществом с согласия собственника этого имущества.</w:t>
      </w:r>
    </w:p>
    <w:p w:rsidR="00000000" w:rsidRDefault="00AC295F">
      <w:r>
        <w:t xml:space="preserve">Согласно положениям </w:t>
      </w:r>
      <w:r>
        <w:rPr>
          <w:rStyle w:val="a4"/>
        </w:rPr>
        <w:t>пункта 6 статьи 9.2</w:t>
      </w:r>
      <w:r>
        <w:t xml:space="preserve"> Федерального закона N 7-ФЗ финансовое обеспечение выполнения государственного задания на оказание государственных услуг (выполнение работ) (далее - государственное задание) осущ</w:t>
      </w:r>
      <w:r>
        <w:t>ествляется с учетом расходов на содержание недвижимого имущества и особо ценного движимого имущества, закрепленных за бюджетным учреждением учредителем или приобретенных учреждением за счет средств, выделенных ему учредителем на приобретение такого имущест</w:t>
      </w:r>
      <w:r>
        <w:t>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</w:p>
    <w:p w:rsidR="00000000" w:rsidRDefault="00AC295F">
      <w:r>
        <w:t>Вместе с тем, принимая во внимание, что помещения в многоквартирных домах не используются бюджетными учрежден</w:t>
      </w:r>
      <w:r>
        <w:t>иями в целях выполнения государственного задания и уплата взносов на капитальный ремонт многоквартирного дома не может быть отнесена к затратам, непосредственно связанным с оказанием государственных услуг, по мнению Департамента, расходы, связанные с оплат</w:t>
      </w:r>
      <w:r>
        <w:t>ой указанных взносов не могут учитываться при определении объема субсидии на финансовое обеспечение выполнения государственного задания и подлежать оплате за счет данной субсидии.</w:t>
      </w:r>
    </w:p>
    <w:p w:rsidR="00000000" w:rsidRDefault="00AC295F">
      <w:r>
        <w:t xml:space="preserve">При этом в целях оплаты взносов на капитальный ремонт многоквартирного дома </w:t>
      </w:r>
      <w:r>
        <w:t>бюджетными учреждениями могут быть использованы иные средства, поступающие им в соответствии с законодательством Российской Федерации, в том числе от оказания платных услуг.</w:t>
      </w:r>
    </w:p>
    <w:p w:rsidR="00000000" w:rsidRDefault="00AC295F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AC295F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295F" w:rsidRDefault="00AC295F">
            <w:pPr>
              <w:pStyle w:val="afff0"/>
              <w:rPr>
                <w:rFonts w:eastAsiaTheme="minorEastAsia"/>
              </w:rPr>
            </w:pPr>
            <w:r w:rsidRPr="00AC295F">
              <w:rPr>
                <w:rFonts w:eastAsiaTheme="minorEastAsia"/>
              </w:rPr>
              <w:t>Директор Департамента бюджетной методологии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295F" w:rsidRDefault="00AC295F">
            <w:pPr>
              <w:pStyle w:val="aff7"/>
              <w:jc w:val="right"/>
              <w:rPr>
                <w:rFonts w:eastAsiaTheme="minorEastAsia"/>
              </w:rPr>
            </w:pPr>
            <w:r w:rsidRPr="00AC295F">
              <w:rPr>
                <w:rFonts w:eastAsiaTheme="minorEastAsia"/>
              </w:rPr>
              <w:t>С.В. Романов</w:t>
            </w:r>
          </w:p>
        </w:tc>
      </w:tr>
    </w:tbl>
    <w:p w:rsidR="00AC295F" w:rsidRDefault="00AC295F"/>
    <w:sectPr w:rsidR="00AC295F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052"/>
    <w:rsid w:val="00653896"/>
    <w:rsid w:val="00AC295F"/>
    <w:rsid w:val="00DF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403</Words>
  <Characters>2299</Characters>
  <Application>Microsoft Office Word</Application>
  <DocSecurity>0</DocSecurity>
  <Lines>19</Lines>
  <Paragraphs>5</Paragraphs>
  <ScaleCrop>false</ScaleCrop>
  <Company>НПП "Гарант-Сервис"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4</cp:revision>
  <dcterms:created xsi:type="dcterms:W3CDTF">2015-04-03T06:47:00Z</dcterms:created>
  <dcterms:modified xsi:type="dcterms:W3CDTF">2015-04-03T06:54:00Z</dcterms:modified>
</cp:coreProperties>
</file>